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FF" w:rsidRDefault="00A87E0B" w:rsidP="00A87E0B">
      <w:pPr>
        <w:ind w:firstLineChars="200" w:firstLine="640"/>
        <w:jc w:val="center"/>
        <w:rPr>
          <w:rFonts w:asciiTheme="majorEastAsia" w:eastAsiaTheme="majorEastAsia" w:hAnsiTheme="majorEastAsia" w:cs="仿宋_GB2312"/>
          <w:color w:val="000000"/>
          <w:kern w:val="0"/>
          <w:sz w:val="32"/>
          <w:szCs w:val="32"/>
        </w:rPr>
      </w:pPr>
      <w:r w:rsidRPr="00A87E0B">
        <w:rPr>
          <w:rFonts w:asciiTheme="majorEastAsia" w:eastAsiaTheme="majorEastAsia" w:hAnsiTheme="majorEastAsia" w:cs="仿宋_GB2312" w:hint="eastAsia"/>
          <w:color w:val="000000"/>
          <w:kern w:val="0"/>
          <w:sz w:val="32"/>
          <w:szCs w:val="32"/>
        </w:rPr>
        <w:t>化学化工学院“停课不停教、不停学、不停研”</w:t>
      </w:r>
    </w:p>
    <w:p w:rsidR="00A87E0B" w:rsidRDefault="00A87E0B" w:rsidP="00A87E0B">
      <w:pPr>
        <w:ind w:firstLineChars="200" w:firstLine="640"/>
        <w:jc w:val="center"/>
        <w:rPr>
          <w:rFonts w:asciiTheme="majorEastAsia" w:eastAsiaTheme="majorEastAsia" w:hAnsiTheme="majorEastAsia" w:cs="仿宋_GB2312"/>
          <w:color w:val="000000"/>
          <w:kern w:val="0"/>
          <w:sz w:val="32"/>
          <w:szCs w:val="32"/>
        </w:rPr>
      </w:pPr>
      <w:r w:rsidRPr="00A87E0B">
        <w:rPr>
          <w:rFonts w:asciiTheme="majorEastAsia" w:eastAsiaTheme="majorEastAsia" w:hAnsiTheme="majorEastAsia" w:cs="仿宋_GB2312" w:hint="eastAsia"/>
          <w:color w:val="000000"/>
          <w:kern w:val="0"/>
          <w:sz w:val="32"/>
          <w:szCs w:val="32"/>
        </w:rPr>
        <w:t>摸底情况及</w:t>
      </w:r>
      <w:r w:rsidR="007A09AE">
        <w:rPr>
          <w:rFonts w:asciiTheme="majorEastAsia" w:eastAsiaTheme="majorEastAsia" w:hAnsiTheme="majorEastAsia" w:cs="仿宋_GB2312" w:hint="eastAsia"/>
          <w:color w:val="000000"/>
          <w:kern w:val="0"/>
          <w:sz w:val="32"/>
          <w:szCs w:val="32"/>
        </w:rPr>
        <w:t>应对建议</w:t>
      </w:r>
    </w:p>
    <w:p w:rsidR="00A87E0B" w:rsidRDefault="00A87E0B" w:rsidP="00A87E0B">
      <w:pPr>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近日，学院对全体研究生及导师是否具备“不停学、不停研”基本条件进行了摸底，摸底的具体情况如下：</w:t>
      </w:r>
    </w:p>
    <w:p w:rsidR="00A87E0B" w:rsidRDefault="00A87E0B" w:rsidP="004F1AFF">
      <w:pPr>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（1）8名研究生因当地“无网络信号”无法参与研究生导师通过微信、QQ、邮件等形式在线指导，期中1名2019级研究生无法参加2月17日开课的“公共外语”课程；</w:t>
      </w:r>
    </w:p>
    <w:p w:rsidR="00A87E0B" w:rsidRDefault="00A87E0B" w:rsidP="004F1AFF">
      <w:pPr>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208名拟2020春季申请学位者中，54人存在“较大困难”，具体困难包含“无电脑、无网络、论文需要补充实验数据、实验数据在学校但导师未返校无法协助获取”；大多数研究生存在“无法下载资料”困难、部分研究生存在“实验数据在学校获取困难”的问题，建议导师或导师团队协助解决；</w:t>
      </w:r>
    </w:p>
    <w:p w:rsidR="00A87E0B" w:rsidRDefault="00A87E0B" w:rsidP="004F1AFF">
      <w:pPr>
        <w:ind w:firstLineChars="200" w:firstLine="640"/>
        <w:jc w:val="left"/>
        <w:rPr>
          <w:rFonts w:ascii="仿宋" w:eastAsia="仿宋" w:hAnsi="仿宋" w:cs="仿宋_GB2312"/>
          <w:color w:val="000000"/>
          <w:kern w:val="0"/>
          <w:sz w:val="32"/>
          <w:szCs w:val="32"/>
        </w:rPr>
      </w:pPr>
      <w:bookmarkStart w:id="0" w:name="_GoBack"/>
      <w:bookmarkEnd w:id="0"/>
      <w:r>
        <w:rPr>
          <w:rFonts w:ascii="仿宋" w:eastAsia="仿宋" w:hAnsi="仿宋" w:cs="仿宋_GB2312" w:hint="eastAsia"/>
          <w:color w:val="000000"/>
          <w:kern w:val="0"/>
          <w:sz w:val="32"/>
          <w:szCs w:val="32"/>
        </w:rPr>
        <w:t>（3）17名研究生导师未返校。</w:t>
      </w:r>
    </w:p>
    <w:p w:rsidR="00A87E0B" w:rsidRDefault="00A87E0B" w:rsidP="00A87E0B">
      <w:pPr>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针对以上具体情况</w:t>
      </w:r>
      <w:r w:rsidRPr="00172D4B">
        <w:rPr>
          <w:rFonts w:ascii="仿宋" w:eastAsia="仿宋" w:hAnsi="仿宋" w:cs="仿宋_GB2312" w:hint="eastAsia"/>
          <w:color w:val="000000"/>
          <w:kern w:val="0"/>
          <w:sz w:val="32"/>
          <w:szCs w:val="32"/>
        </w:rPr>
        <w:t>，在执行</w:t>
      </w:r>
      <w:r>
        <w:rPr>
          <w:rFonts w:ascii="仿宋" w:eastAsia="仿宋" w:hAnsi="仿宋" w:cs="仿宋_GB2312" w:hint="eastAsia"/>
          <w:color w:val="000000"/>
          <w:kern w:val="0"/>
          <w:sz w:val="32"/>
          <w:szCs w:val="32"/>
        </w:rPr>
        <w:t>《化学化工</w:t>
      </w:r>
      <w:r w:rsidRPr="00E53929">
        <w:rPr>
          <w:rFonts w:ascii="仿宋" w:eastAsia="仿宋" w:hAnsi="仿宋" w:cs="仿宋_GB2312" w:hint="eastAsia"/>
          <w:color w:val="000000"/>
          <w:kern w:val="0"/>
          <w:sz w:val="32"/>
          <w:szCs w:val="32"/>
        </w:rPr>
        <w:t>学院</w:t>
      </w:r>
      <w:r w:rsidRPr="00E53929">
        <w:rPr>
          <w:rFonts w:ascii="仿宋" w:eastAsia="仿宋" w:hAnsi="仿宋" w:cs="仿宋_GB2312"/>
          <w:color w:val="000000"/>
          <w:kern w:val="0"/>
          <w:sz w:val="32"/>
          <w:szCs w:val="32"/>
        </w:rPr>
        <w:t>2020</w:t>
      </w:r>
      <w:r w:rsidRPr="00E53929">
        <w:rPr>
          <w:rFonts w:ascii="仿宋" w:eastAsia="仿宋" w:hAnsi="仿宋" w:cs="仿宋_GB2312" w:hint="eastAsia"/>
          <w:color w:val="000000"/>
          <w:kern w:val="0"/>
          <w:sz w:val="32"/>
          <w:szCs w:val="32"/>
        </w:rPr>
        <w:t>年春季学期研究生教学实施</w:t>
      </w:r>
      <w:r>
        <w:rPr>
          <w:rFonts w:ascii="仿宋" w:eastAsia="仿宋" w:hAnsi="仿宋" w:cs="仿宋_GB2312" w:hint="eastAsia"/>
          <w:color w:val="000000"/>
          <w:kern w:val="0"/>
          <w:sz w:val="32"/>
          <w:szCs w:val="32"/>
        </w:rPr>
        <w:t>方案》同时，对存在执行“特别困难”的研究生导师及研究生，遵循“特殊情况、特殊处理原则”。</w:t>
      </w:r>
      <w:r w:rsidRPr="00172D4B">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针对2020春季申请学位者中“特别困难”者，经与研究生院沟通，处理方式如下：</w:t>
      </w:r>
    </w:p>
    <w:p w:rsidR="00A87E0B" w:rsidRDefault="00A87E0B" w:rsidP="00A87E0B">
      <w:pPr>
        <w:ind w:firstLineChars="200" w:firstLine="640"/>
        <w:jc w:val="left"/>
      </w:pPr>
      <w:r>
        <w:rPr>
          <w:rFonts w:ascii="仿宋" w:eastAsia="仿宋" w:hAnsi="仿宋" w:cs="仿宋_GB2312" w:hint="eastAsia"/>
          <w:color w:val="000000"/>
          <w:kern w:val="0"/>
          <w:sz w:val="32"/>
          <w:szCs w:val="32"/>
        </w:rPr>
        <w:t>针对导师</w:t>
      </w:r>
      <w:r w:rsidRPr="00172D4B">
        <w:rPr>
          <w:rFonts w:ascii="仿宋" w:eastAsia="仿宋" w:hAnsi="仿宋" w:cs="仿宋_GB2312"/>
          <w:color w:val="000000"/>
          <w:kern w:val="0"/>
          <w:sz w:val="32"/>
          <w:szCs w:val="32"/>
        </w:rPr>
        <w:t>受疫情影响，本学期的论文送审将根据研究生完成学位论文的实际情况适当增加送审批次，但所有批次的送审原则上应满足匿名评审周期所需要的时间（根据论文评</w:t>
      </w:r>
      <w:r w:rsidRPr="00172D4B">
        <w:rPr>
          <w:rFonts w:ascii="仿宋" w:eastAsia="仿宋" w:hAnsi="仿宋" w:cs="仿宋_GB2312"/>
          <w:color w:val="000000"/>
          <w:kern w:val="0"/>
          <w:sz w:val="32"/>
          <w:szCs w:val="32"/>
        </w:rPr>
        <w:lastRenderedPageBreak/>
        <w:t>审平台提示：博士学位论文一般为40个工作日，硕士学位论文一般为30个工作日左右）。尚未完成学位论文研究、需补充少量实验的拟毕业研究生，根据疫情防控进展获许返校后，如能及时完成学位论文，但未能赶上第一批</w:t>
      </w:r>
      <w:r w:rsidRPr="0020114B">
        <w:rPr>
          <w:rFonts w:ascii="仿宋" w:eastAsia="仿宋" w:hAnsi="仿宋" w:cs="仿宋_GB2312"/>
          <w:color w:val="000000"/>
          <w:kern w:val="0"/>
          <w:sz w:val="32"/>
          <w:szCs w:val="32"/>
        </w:rPr>
        <w:t>送审，</w:t>
      </w:r>
      <w:r w:rsidR="00D6449B" w:rsidRPr="0020114B">
        <w:rPr>
          <w:rFonts w:ascii="仿宋" w:eastAsia="仿宋" w:hAnsi="仿宋" w:cs="仿宋_GB2312" w:hint="eastAsia"/>
          <w:color w:val="000000"/>
          <w:kern w:val="0"/>
          <w:sz w:val="32"/>
          <w:szCs w:val="32"/>
        </w:rPr>
        <w:t>可在后续批次送审</w:t>
      </w:r>
      <w:r w:rsidRPr="0020114B">
        <w:rPr>
          <w:rFonts w:ascii="仿宋" w:eastAsia="仿宋" w:hAnsi="仿宋" w:cs="仿宋_GB2312"/>
          <w:color w:val="000000"/>
          <w:kern w:val="0"/>
          <w:sz w:val="32"/>
          <w:szCs w:val="32"/>
        </w:rPr>
        <w:t>（送审论文初步计划提交截至时间：</w:t>
      </w:r>
      <w:r w:rsidRPr="00172D4B">
        <w:rPr>
          <w:rFonts w:ascii="仿宋" w:eastAsia="仿宋" w:hAnsi="仿宋" w:cs="仿宋_GB2312"/>
          <w:color w:val="000000"/>
          <w:kern w:val="0"/>
          <w:sz w:val="32"/>
          <w:szCs w:val="32"/>
        </w:rPr>
        <w:t>第一批3月16日、第二批次3月25日，后续批次将根据学生论文提交情况通知）。为了确保评审意见能按时返回，请研究生尽量参加第一、二批次的送审，后续批次送审可能影响6月底正常毕业。同时，为减轻后续增加批次的评审压力，请已经正常完成了学位论文的研究生，原则上须按原计划参加第一批次送审。未按时完成学位论文研究的拟毕业研究生，可根据自身实际情况，考虑于下半年答辩并提交下半年（12月下旬）召开的校学位评定委员会讨论学位。</w:t>
      </w:r>
    </w:p>
    <w:p w:rsidR="00B427AC" w:rsidRDefault="00B427AC"/>
    <w:sectPr w:rsidR="00B427AC" w:rsidSect="00B427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64" w:rsidRDefault="00304C64" w:rsidP="004F1AFF">
      <w:r>
        <w:separator/>
      </w:r>
    </w:p>
  </w:endnote>
  <w:endnote w:type="continuationSeparator" w:id="0">
    <w:p w:rsidR="00304C64" w:rsidRDefault="00304C64" w:rsidP="004F1A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64" w:rsidRDefault="00304C64" w:rsidP="004F1AFF">
      <w:r>
        <w:separator/>
      </w:r>
    </w:p>
  </w:footnote>
  <w:footnote w:type="continuationSeparator" w:id="0">
    <w:p w:rsidR="00304C64" w:rsidRDefault="00304C64" w:rsidP="004F1A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E0B"/>
    <w:rsid w:val="001E1975"/>
    <w:rsid w:val="0020114B"/>
    <w:rsid w:val="00304C64"/>
    <w:rsid w:val="00364C27"/>
    <w:rsid w:val="003A2586"/>
    <w:rsid w:val="004F1AFF"/>
    <w:rsid w:val="007A09AE"/>
    <w:rsid w:val="00A87E0B"/>
    <w:rsid w:val="00B427AC"/>
    <w:rsid w:val="00C44A46"/>
    <w:rsid w:val="00D64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1AFF"/>
    <w:rPr>
      <w:sz w:val="18"/>
      <w:szCs w:val="18"/>
    </w:rPr>
  </w:style>
  <w:style w:type="paragraph" w:styleId="a4">
    <w:name w:val="footer"/>
    <w:basedOn w:val="a"/>
    <w:link w:val="Char0"/>
    <w:uiPriority w:val="99"/>
    <w:unhideWhenUsed/>
    <w:rsid w:val="004F1AFF"/>
    <w:pPr>
      <w:tabs>
        <w:tab w:val="center" w:pos="4153"/>
        <w:tab w:val="right" w:pos="8306"/>
      </w:tabs>
      <w:snapToGrid w:val="0"/>
      <w:jc w:val="left"/>
    </w:pPr>
    <w:rPr>
      <w:sz w:val="18"/>
      <w:szCs w:val="18"/>
    </w:rPr>
  </w:style>
  <w:style w:type="character" w:customStyle="1" w:styleId="Char0">
    <w:name w:val="页脚 Char"/>
    <w:basedOn w:val="a0"/>
    <w:link w:val="a4"/>
    <w:uiPriority w:val="99"/>
    <w:rsid w:val="004F1A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2020-02-13T03:37:00Z</dcterms:created>
  <dcterms:modified xsi:type="dcterms:W3CDTF">2020-02-13T08:40:00Z</dcterms:modified>
</cp:coreProperties>
</file>